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eastAsia="zh-CN"/>
        </w:rPr>
      </w:pPr>
      <w:r>
        <w:rPr>
          <w:b/>
          <w:sz w:val="24"/>
          <w:highlight w:val="none"/>
          <w:lang w:val="en-US" w:eastAsia="zh-CN"/>
        </w:rPr>
        <w:t>3GPP TSG RAN Meeting #9</w:t>
      </w:r>
      <w:r>
        <w:rPr>
          <w:rFonts w:hint="eastAsia"/>
          <w:b/>
          <w:sz w:val="24"/>
          <w:highlight w:val="none"/>
          <w:lang w:val="en-US" w:eastAsia="zh-CN"/>
        </w:rPr>
        <w:t>5</w:t>
      </w:r>
      <w:r>
        <w:rPr>
          <w:b/>
          <w:sz w:val="24"/>
          <w:highlight w:val="none"/>
          <w:lang w:val="en-US" w:eastAsia="zh-CN"/>
        </w:rPr>
        <w:t>-e</w:t>
      </w:r>
      <w:r>
        <w:rPr>
          <w:b/>
          <w:sz w:val="24"/>
          <w:highlight w:val="none"/>
          <w:lang w:val="en-US" w:eastAsia="zh-CN"/>
        </w:rPr>
        <w:tab/>
      </w:r>
      <w:bookmarkStart w:id="0" w:name="_GoBack"/>
      <w:r>
        <w:rPr>
          <w:b/>
          <w:sz w:val="24"/>
          <w:highlight w:val="none"/>
          <w:lang w:val="en-US" w:eastAsia="zh-CN"/>
        </w:rPr>
        <w:t>RP-2</w:t>
      </w:r>
      <w:r>
        <w:rPr>
          <w:rFonts w:hint="eastAsia"/>
          <w:b/>
          <w:sz w:val="24"/>
          <w:highlight w:val="none"/>
          <w:lang w:val="en-US" w:eastAsia="zh-CN"/>
        </w:rPr>
        <w:t>2</w:t>
      </w:r>
      <w:r>
        <w:rPr>
          <w:rFonts w:hint="default"/>
          <w:b/>
          <w:sz w:val="24"/>
          <w:highlight w:val="none"/>
          <w:lang w:val="en-US" w:eastAsia="zh-CN"/>
        </w:rPr>
        <w:t>0629</w:t>
      </w:r>
      <w:bookmarkEnd w:id="0"/>
    </w:p>
    <w:p>
      <w:pPr>
        <w:pStyle w:val="104"/>
        <w:tabs>
          <w:tab w:val="right" w:pos="9639"/>
        </w:tabs>
        <w:spacing w:after="0"/>
        <w:outlineLvl w:val="0"/>
        <w:rPr>
          <w:rFonts w:eastAsia="Batang" w:cs="Arial"/>
          <w:sz w:val="18"/>
          <w:szCs w:val="18"/>
          <w:highlight w:val="none"/>
          <w:lang w:eastAsia="zh-CN"/>
        </w:rPr>
      </w:pPr>
      <w:r>
        <w:rPr>
          <w:b/>
          <w:sz w:val="24"/>
          <w:highlight w:val="none"/>
          <w:lang w:val="en-US" w:eastAsia="zh-CN"/>
        </w:rPr>
        <w:t xml:space="preserve">Electronic Meeting, </w:t>
      </w:r>
      <w:r>
        <w:rPr>
          <w:rFonts w:hint="eastAsia"/>
          <w:b/>
          <w:sz w:val="24"/>
          <w:lang w:val="en-US" w:eastAsia="zh-CN"/>
        </w:rPr>
        <w:t>Mar</w:t>
      </w:r>
      <w:r>
        <w:rPr>
          <w:b/>
          <w:sz w:val="24"/>
          <w:lang w:val="en-US" w:eastAsia="zh-CN"/>
        </w:rPr>
        <w:t xml:space="preserve"> </w:t>
      </w:r>
      <w:r>
        <w:rPr>
          <w:rFonts w:hint="eastAsia"/>
          <w:b/>
          <w:sz w:val="24"/>
          <w:lang w:val="en-US" w:eastAsia="zh-CN"/>
        </w:rPr>
        <w:t>17</w:t>
      </w:r>
      <w:r>
        <w:rPr>
          <w:b/>
          <w:sz w:val="24"/>
          <w:lang w:val="en-US" w:eastAsia="zh-CN"/>
        </w:rPr>
        <w:t xml:space="preserve"> –</w:t>
      </w:r>
      <w:r>
        <w:rPr>
          <w:rFonts w:hint="eastAsia"/>
          <w:b/>
          <w:sz w:val="24"/>
          <w:lang w:val="en-US" w:eastAsia="zh-CN"/>
        </w:rPr>
        <w:t xml:space="preserve"> 23</w:t>
      </w:r>
      <w:r>
        <w:rPr>
          <w:b/>
          <w:sz w:val="24"/>
          <w:lang w:val="en-US" w:eastAsia="zh-CN"/>
        </w:rPr>
        <w:t>, 202</w:t>
      </w:r>
      <w:r>
        <w:rPr>
          <w:rFonts w:hint="eastAsia"/>
          <w:b/>
          <w:sz w:val="24"/>
          <w:lang w:val="en-US" w:eastAsia="zh-CN"/>
        </w:rPr>
        <w:t>2</w:t>
      </w:r>
      <w:r>
        <w:rPr>
          <w:rFonts w:hint="eastAsia"/>
          <w:b/>
          <w:sz w:val="24"/>
          <w:lang w:eastAsia="zh-CN"/>
        </w:rPr>
        <w:t xml:space="preserve"> </w:t>
      </w:r>
      <w:r>
        <w:rPr>
          <w:b/>
          <w:sz w:val="24"/>
          <w:highlight w:val="none"/>
          <w:lang w:eastAsia="zh-CN"/>
        </w:rPr>
        <w:t xml:space="preserve">                                                                   </w:t>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13.7.9</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rPr>
              <w:t xml:space="preserve">UE Conformance Test Aspects - High power UE (power class </w:t>
            </w:r>
            <w:r>
              <w:rPr>
                <w:rFonts w:hint="eastAsia" w:ascii="Arial" w:hAnsi="Arial" w:eastAsia="宋体" w:cs="Arial"/>
                <w:highlight w:val="none"/>
                <w:lang w:val="en-US" w:eastAsia="zh-CN"/>
              </w:rPr>
              <w:t>2</w:t>
            </w:r>
            <w:r>
              <w:rPr>
                <w:rFonts w:ascii="Arial" w:hAnsi="Arial" w:cs="Arial"/>
                <w:highlight w:val="none"/>
              </w:rPr>
              <w:t>) for NR band n</w:t>
            </w:r>
            <w:r>
              <w:rPr>
                <w:rFonts w:hint="eastAsia" w:ascii="Arial" w:hAnsi="Arial" w:eastAsia="宋体" w:cs="Arial"/>
                <w:highlight w:val="none"/>
                <w:lang w:val="en-US" w:eastAsia="zh-CN"/>
              </w:rPr>
              <w:t>3</w:t>
            </w:r>
            <w:r>
              <w:rPr>
                <w:rFonts w:ascii="Arial" w:hAnsi="Arial" w:cs="Arial"/>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39</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val="en-US" w:eastAsia="zh-CN"/>
              </w:rPr>
              <w:t>930054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"http://www.3gpp.org/ftp/tsg_ran/TSG_RAN/TSGR_93e/Docs/RP-211981.zip" </w:instrText>
            </w:r>
            <w:r>
              <w:rPr>
                <w:rFonts w:ascii="Arial" w:hAnsi="Arial" w:cs="Arial"/>
                <w:highlight w:val="none"/>
                <w:lang w:eastAsia="ja-JP"/>
              </w:rPr>
              <w:fldChar w:fldCharType="separate"/>
            </w:r>
            <w:r>
              <w:rPr>
                <w:rStyle w:val="55"/>
                <w:rFonts w:ascii="Arial" w:hAnsi="Arial" w:cs="Arial"/>
                <w:highlight w:val="none"/>
                <w:lang w:eastAsia="ja-JP"/>
              </w:rPr>
              <w:t>RP-211981</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eastAsia" w:ascii="Arial" w:hAnsi="Arial" w:eastAsia="等线" w:cs="Arial"/>
                <w:color w:val="00B050"/>
                <w:highlight w:val="none"/>
                <w:lang w:val="en-US" w:eastAsia="zh-CN"/>
              </w:rPr>
              <w:t>Sep</w:t>
            </w:r>
            <w:r>
              <w:rPr>
                <w:rFonts w:hint="eastAsia" w:ascii="Arial" w:hAnsi="Arial" w:eastAsia="等线" w:cs="Arial"/>
                <w:color w:val="00B050"/>
                <w:highlight w:val="none"/>
              </w:rPr>
              <w:t xml:space="preserve">. </w:t>
            </w:r>
            <w:r>
              <w:rPr>
                <w:rFonts w:ascii="Arial" w:hAnsi="Arial" w:cs="Arial"/>
                <w:color w:val="00B050"/>
                <w:highlight w:val="none"/>
                <w:lang w:eastAsia="ja-JP"/>
              </w:rPr>
              <w:t>20</w:t>
            </w:r>
            <w:r>
              <w:rPr>
                <w:rFonts w:hint="eastAsia" w:ascii="Arial" w:hAnsi="Arial" w:eastAsia="等线" w:cs="Arial"/>
                <w:color w:val="00B050"/>
                <w:highlight w:val="none"/>
              </w:rPr>
              <w:t>2</w:t>
            </w:r>
            <w:r>
              <w:rPr>
                <w:rFonts w:hint="eastAsia" w:ascii="Arial" w:hAnsi="Arial" w:eastAsia="等线" w:cs="Arial"/>
                <w:color w:val="00B050"/>
                <w:highlight w:val="none"/>
                <w:lang w:val="en-US" w:eastAsia="zh-CN"/>
              </w:rPr>
              <w:t>2</w:t>
            </w:r>
            <w:r>
              <w:rPr>
                <w:rFonts w:ascii="Arial" w:hAnsi="Arial" w:cs="Arial"/>
                <w:color w:val="FF9900"/>
                <w:highlight w:val="non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eastAsia" w:ascii="Arial" w:hAnsi="Arial" w:eastAsia="宋体" w:cs="Arial"/>
                <w:color w:val="00B050"/>
                <w:highlight w:val="none"/>
                <w:lang w:val="en-US" w:eastAsia="zh-CN"/>
              </w:rPr>
              <w:t>47</w:t>
            </w:r>
            <w:r>
              <w:rPr>
                <w:rFonts w:ascii="Arial" w:hAnsi="Arial" w:cs="Arial"/>
                <w:color w:val="00B050"/>
                <w:highlight w:val="none"/>
                <w:lang w:eastAsia="ja-JP"/>
              </w:rPr>
              <w:t xml:space="preserve"> %</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cs="Arial" w:eastAsiaTheme="minorEastAsia"/>
          <w:highlight w:val="none"/>
        </w:rPr>
        <w:t>9</w:t>
      </w:r>
      <w:r>
        <w:rPr>
          <w:rFonts w:hint="eastAsia" w:ascii="Arial" w:hAnsi="Arial" w:cs="Arial" w:eastAsiaTheme="minorEastAsia"/>
          <w:highlight w:val="none"/>
          <w:lang w:val="en-US" w:eastAsia="zh-CN"/>
        </w:rPr>
        <w:t>4</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w:t>
      </w:r>
      <w:r>
        <w:rPr>
          <w:rFonts w:hint="eastAsia" w:ascii="Arial" w:hAnsi="Arial" w:eastAsia="宋体" w:cs="Arial"/>
          <w:highlight w:val="none"/>
          <w:lang w:val="en-US" w:eastAsia="zh-CN"/>
        </w:rPr>
        <w:t>20038</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eastAsia="等线" w:cs="Arial"/>
          <w:highlight w:val="none"/>
          <w:lang w:val="en-US" w:eastAsia="zh-CN"/>
        </w:rPr>
        <w:t>47</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applicability, </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Tdoc 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w:t>
      </w:r>
      <w:r>
        <w:rPr>
          <w:rFonts w:hint="eastAsia" w:ascii="Arial" w:hAnsi="Arial" w:eastAsia="等线" w:cs="Arial"/>
          <w:highlight w:val="none"/>
          <w:lang w:val="en-US" w:eastAsia="zh-CN"/>
        </w:rPr>
        <w:t>20038</w:t>
      </w:r>
      <w:r>
        <w:rPr>
          <w:rFonts w:hint="eastAsia" w:ascii="Arial" w:hAnsi="Arial" w:eastAsia="等线" w:cs="Arial"/>
          <w:highlight w:val="none"/>
          <w:lang w:val="en-US"/>
        </w:rPr>
        <w:t xml:space="preserve"> WP - NR_Rel-17_PC2_n39 after RAN5#9</w:t>
      </w:r>
      <w:r>
        <w:rPr>
          <w:rFonts w:hint="eastAsia" w:ascii="Arial" w:hAnsi="Arial" w:eastAsia="等线" w:cs="Arial"/>
          <w:highlight w:val="none"/>
          <w:lang w:val="en-US" w:eastAsia="zh-CN"/>
        </w:rPr>
        <w:t>4</w:t>
      </w:r>
      <w:r>
        <w:rPr>
          <w:rFonts w:hint="eastAsia" w:ascii="Arial" w:hAnsi="Arial" w:eastAsia="等线" w:cs="Arial"/>
          <w:highlight w:val="none"/>
          <w:lang w:val="en-US"/>
        </w:rPr>
        <w:t>-e,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38.52</w:t>
      </w:r>
      <w:r>
        <w:rPr>
          <w:rFonts w:hint="eastAsia" w:ascii="Arial" w:hAnsi="Arial" w:eastAsia="等线" w:cs="Arial"/>
          <w:b/>
          <w:highlight w:val="none"/>
          <w:lang w:val="en-US" w:eastAsia="zh-CN"/>
        </w:rPr>
        <w:t>1</w:t>
      </w:r>
      <w:r>
        <w:rPr>
          <w:rFonts w:ascii="Arial" w:hAnsi="Arial" w:eastAsia="等线" w:cs="Arial"/>
          <w:b/>
          <w:highlight w:val="none"/>
        </w:rPr>
        <w:t>-1 CRs</w:t>
      </w:r>
    </w:p>
    <w:p>
      <w:pPr>
        <w:numPr>
          <w:ilvl w:val="0"/>
          <w:numId w:val="7"/>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R5-220139</w:t>
      </w:r>
      <w:r>
        <w:rPr>
          <w:rFonts w:hint="eastAsia" w:ascii="Arial" w:hAnsi="Arial" w:eastAsia="等线" w:cs="Arial"/>
          <w:highlight w:val="none"/>
        </w:rPr>
        <w:tab/>
      </w:r>
      <w:r>
        <w:rPr>
          <w:rFonts w:hint="eastAsia" w:ascii="Arial" w:hAnsi="Arial" w:eastAsia="等线" w:cs="Arial"/>
          <w:highlight w:val="none"/>
        </w:rPr>
        <w:t>Update test requirements of PC2 n39 MOP for UL MIMO</w:t>
      </w:r>
      <w:r>
        <w:rPr>
          <w:rFonts w:hint="default" w:ascii="Arial" w:hAnsi="Arial" w:eastAsia="等线" w:cs="Arial"/>
          <w:highlight w:val="none"/>
          <w:lang w:val="en-US"/>
        </w:rPr>
        <w:t xml:space="preserve">, </w:t>
      </w:r>
      <w:r>
        <w:rPr>
          <w:rFonts w:hint="eastAsia" w:ascii="Arial" w:hAnsi="Arial" w:eastAsia="等线" w:cs="Arial"/>
          <w:highlight w:val="none"/>
        </w:rPr>
        <w:t>CMCC</w:t>
      </w:r>
    </w:p>
    <w:p>
      <w:pPr>
        <w:tabs>
          <w:tab w:val="left" w:pos="567"/>
        </w:tabs>
        <w:overflowPunct/>
        <w:autoSpaceDE/>
        <w:autoSpaceDN/>
        <w:snapToGrid w:val="0"/>
        <w:spacing w:after="0"/>
        <w:textAlignment w:val="auto"/>
        <w:rPr>
          <w:rFonts w:ascii="Arial" w:hAnsi="Arial" w:eastAsia="等线" w:cs="Arial"/>
          <w:highlight w:val="none"/>
        </w:rPr>
      </w:pPr>
    </w:p>
    <w:p>
      <w:pPr>
        <w:overflowPunct/>
        <w:autoSpaceDE/>
        <w:autoSpaceDN/>
        <w:snapToGrid w:val="0"/>
        <w:spacing w:after="0"/>
        <w:textAlignment w:val="auto"/>
        <w:rPr>
          <w:rFonts w:ascii="Arial" w:hAnsi="Arial" w:cs="Arial" w:eastAsiaTheme="minorEastAsia"/>
          <w:b/>
          <w:highlight w:val="none"/>
        </w:rPr>
      </w:pP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8419666"/>
    <w:multiLevelType w:val="singleLevel"/>
    <w:tmpl w:val="58419666"/>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61D772E"/>
    <w:multiLevelType w:val="singleLevel"/>
    <w:tmpl w:val="761D772E"/>
    <w:lvl w:ilvl="0" w:tentative="0">
      <w:start w:val="1"/>
      <w:numFmt w:val="decimal"/>
      <w:lvlText w:val="[%1]"/>
      <w:lvlJc w:val="left"/>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6"/>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73E78C5"/>
    <w:rsid w:val="07B41244"/>
    <w:rsid w:val="0A680B8F"/>
    <w:rsid w:val="0A8915D5"/>
    <w:rsid w:val="0CBF63D8"/>
    <w:rsid w:val="10B9696A"/>
    <w:rsid w:val="129D3B5C"/>
    <w:rsid w:val="1BA908EE"/>
    <w:rsid w:val="1E592DFF"/>
    <w:rsid w:val="1EF80073"/>
    <w:rsid w:val="1F90679E"/>
    <w:rsid w:val="24B51053"/>
    <w:rsid w:val="270A14EF"/>
    <w:rsid w:val="27452B8C"/>
    <w:rsid w:val="2BDB3982"/>
    <w:rsid w:val="2D74066C"/>
    <w:rsid w:val="30776136"/>
    <w:rsid w:val="316F7BD4"/>
    <w:rsid w:val="36330107"/>
    <w:rsid w:val="37AC57DE"/>
    <w:rsid w:val="3A7B10C3"/>
    <w:rsid w:val="3B421E74"/>
    <w:rsid w:val="436B16F2"/>
    <w:rsid w:val="44025EC6"/>
    <w:rsid w:val="46500DD5"/>
    <w:rsid w:val="48506B94"/>
    <w:rsid w:val="48841F88"/>
    <w:rsid w:val="4DF914C3"/>
    <w:rsid w:val="53200D3E"/>
    <w:rsid w:val="564E5D25"/>
    <w:rsid w:val="56931BEC"/>
    <w:rsid w:val="5A466BC8"/>
    <w:rsid w:val="5CA80748"/>
    <w:rsid w:val="61CF28C4"/>
    <w:rsid w:val="630A3CE1"/>
    <w:rsid w:val="64151DA0"/>
    <w:rsid w:val="647C5B58"/>
    <w:rsid w:val="67473D45"/>
    <w:rsid w:val="6A8A758B"/>
    <w:rsid w:val="6C2C3ECC"/>
    <w:rsid w:val="716D30CB"/>
    <w:rsid w:val="73D13601"/>
    <w:rsid w:val="760F7204"/>
    <w:rsid w:val="774A0DFA"/>
    <w:rsid w:val="79E91CF9"/>
    <w:rsid w:val="7B3548A4"/>
    <w:rsid w:val="7EAF5155"/>
    <w:rsid w:val="7EEC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4</TotalTime>
  <ScaleCrop>false</ScaleCrop>
  <LinksUpToDate>false</LinksUpToDate>
  <CharactersWithSpaces>5020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wangliyuan@hq.cmcc</cp:lastModifiedBy>
  <dcterms:modified xsi:type="dcterms:W3CDTF">2022-03-10T07:56:06Z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A401F953861F46259D4B1494740B8472</vt:lpwstr>
  </property>
</Properties>
</file>